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“丝路同源 山海交响”福建省援疆演出经费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昌吉回族自治州文化体育广播电视和旅游局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昌吉回族自治州文化体育广播电视和旅游局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朱晓玲</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本级当前存在公共文化服务供给不均衡、基层群众精神文化生活多样性不足、闽昌两地文化艺术交流机制不够完善的现状。根据《福建省“十四五”对口支援昌吉州经济社会发展规划》和《昌吉回族自治州成立70周年庆祝活动总体方案》，为全面提高昌吉州公共文化服务品质，解决基层群众文化获得感不强、闽昌文化艺术交流平台欠缺等问题，全面提高昌吉州公共文化服务品质，构建“送文化+种文化+创文化”三位一体模式，助力铸牢中华民族共同体意识，推动文化润疆工作向纵深发展。该项目以“文化搭桥、情感筑基、团结聚力”为核心，既是落实国家政策的政治任务，也是回应群众需求的民生工程。其必要性源于民族团结的战略要求与文化惠民的现实需要，充分性依托于政策支持、专业资源与合作基础，而实施后的多重改善效果，将切实推动晋昌两地从 “经济协作”到“文化认同”的深度融合，为铸牢中华民族共同体意识提供生动的实践样本。特设立本项目。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（1）项目名称：“丝路同源 山海交响”福建省援疆演出经费（以下简称“该项目”或“项目”）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深入贯彻落实新时代党的治疆方略，持续推动各民族像石榴籽一样紧紧拥抱在一起，全面铸牢中华民族共同体意识，同时生动展现对口援疆工作的丰硕成果，按照州党委2024年“为民办实事”工作任务要求和庆祝昌吉州成立70周年系列活动安排，在福建省援疆前方指挥部的积极协调帮助下，福建省文旅厅组织文艺工作者来昌吉开展援疆专场演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实施主体：昌吉回族自治州文化体育广播电视和旅游局。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实施时间：本项目实施周期为2024年1月1日-11月1日。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为隆重庆祝昌吉回族自治州成立70周年，深情讴歌七十载辉煌成就，生动展现新时代崭新风貌，并以此为契机，进一步深化新疆昌吉州与福建省各民族间的交往、交流、交融，有形有感有效铸牢中华民族共同体意识，特邀请福建省以“礼赞昌吉辉煌70年  建设典范地州谱新篇”开展“丝路同源 山海交响”福建援疆专场文艺演出。专场演出以巡演方式赴各县市、准东开发区进行演出，共演出9场次。结合“我们的中国梦——文化进万家”、“春雨工程”以及百日广场文化活动竞赛，安排在各县市人员比较聚集的广场、剧场等进行演出，推动文化润疆工作。通过歌舞、器乐、戏曲、曲艺等多种艺术形式，为昌吉州各族群众奉上一台思想精深、艺术精湛、制作精良的文化盛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牢牢掌握意识形态工作领导权和主动权，拟订文化、体育、广播电视和旅游发展规划和政策措施、规章制度，并组织实施。统筹文化、体育、广播电视和旅游事业、产业振兴发展，推进文化、体育、广播电视和旅游融合发展，推动落实文化、体育、广播电视和旅游体制机制改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管理自治州重大文化、体育和旅游活动，指导自治州重点文化、体育、广播电视和旅游设施建设；组织文化和旅游整体形象推广；统筹文化和旅游区管理，推进全域旅游建设；指导文化、体育、广播电视和旅游科技创新发展，推进文化、体育、广播电视和旅游行业信息化、标准化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④指导文化和旅游市场发展，对文化和旅游市场经营进行行业监管，推进文化和旅游行业信用体系建设，依法规范文化和旅游市场。负责文化和旅游安全的综合协调与监督管理，指导文化和旅游应急救援工作。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管理全州文艺事业，指导艺术创作生产、传播推广及艺术研究、评论，推动各门类艺术、各艺术品种繁荣发展；管理公共文化事业，协调推进全州现代公共文化服务体系建设，深入实施文化惠民工程，推动城乡基本公共文化服务标准化、均等化；管理全州非物质文化遗产保护工作，推动非物质文化遗产的保护、传承、普及、弘扬和振兴，传承和弘扬中华优秀传统文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管理、指导全州体育发展；负责推动多元化体育服务体系建设，推进体育公共服务。统筹规划全州群众体育发展，负责推行全民健身计划，推动国民体质监测和社会体育指导工作队伍制度建设；指导公共体育设施的建设，负责对公共体育设施的监督管理。统筹规划全州竞技体育发展，设置体育运动项目，指导协调体育训练和体育竞赛，承办和参加全国、全区性的运动竞赛，指导运动队伍建设，协调运动员社会保障工作；统筹规划全州青少年体育发展，指导和推进青少年体育工作。协调、指导、管理我州承办的国际性、商业性体育比赛和经批准开展的特殊体育经营活动。负责体育彩票发行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组织实施广播电视公共服务重大公益工程和公益活动，指导、监督广播电视重点基础设施建设；负责对各类广播电视机构进行业务指导和行业监管，会同有关部门对网络视听节目服务机构进行管理；监督管理、审查广播电视节目、网络视听节目的内容和质量；指导、监管广播电视广告播放，负责对境外卫星电视节目接收的监管；负责推进广播电视与新媒体新技术新业态融合发展；负责对广播电视节目传输覆盖、监测和安全播出进行监管，指导、推进应急广播体系建设；指导实施广播电视节目评价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⑧指导统筹文物工作。负责文物保护管理、抢救维修、考古发掘、科技研究、文物鉴定、文物进出境以及宣传教育等工作。指导博物馆和革命文物工作。依法规范社会文物流通、经销和拍卖活动等工作。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负责自治州文化市场综合执法工作，？拟订文化和旅游市场综合执法工作标准与规范并监督实施；指导、推动自治州文化市场综合执法队伍建设；指导、监督全州文化和旅游市场综合执法工作；组织查处全州性、跨县市文化、体育、旅游、文物、广播电视等市场的违法行为；承担行政复议工作，维护市场秩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⑩指导、管理文化、体育和旅游对外及对港澳台交流、合作、宣传、推广；组织文化、体育和旅游对外及对港澳台交流活动。完成自治州党委、自治州人民政府交办的其他任务。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文化体育广播电视和旅游局机构设置：无下属预算单位，内设8个科室，分别是：办公室(组织人事科)、规划产业科、市场监督管理科(行政审批科)、文化艺术科、体育科、广播电视管理科、旅游推广科、文物保护管理科。昌吉州文化体育广播电视和旅游局人员总数72名，其中：在职23名，退休48名，离休1名。实有人员72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本项目预算安排总额为114.94万元，资金来源为援疆资金，其中：财政资金0.00万元，其他资金114.94万元，2024年实际收到预算资金114.94万元，预算资金到位率为100.00%。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截至2024年12月31日，本项目实际支付资金114.94万元，预算执行率100.00%，本项目资金主要用于支付食宿交通费用45.23万元、活动其他费用69.71万元。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12月10日前，举办庆祝昌吉州成立70周年举办福建援疆专场演出不少于9场次，赴各县市、准东经济技术开发区广场、企业、乡镇等演出9场次，满足人民日益增长的精神文化需求，展现昌吉州各族群众昂扬向上的精神风貌，促进各民族之间的广泛交往、全面交流、深度交融，提升文化交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“专场演出”指标，预期指标值为“≥9场次”；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“巡演保障率”指标，预期指标值为“=100%”；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“活动完成时限”指标，预期指标值为“2024年12月10日前”；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“食宿交通费”指标，预期指标值为“≤45.236万元”；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“活动其他费用”指标，预期指标值为“≤69.712万元”；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“提升文化交流”指标，预期指标值为“提升”；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丝路同源 山海交响”福建省援疆演出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此次我单位根据《财政支出绩效评价管理暂行办法》（财预〔2020〕10号）文件要求实施评价工作，本次评价对象为“丝路同源 山海交响”福建省援疆演出经费项目，评价核心为项目资金、项目产出、项目效益。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王艳华（评价小组组长）：主要负责项目策划和监督，全面负责项目绩效评价报告的最终质量，对评价人员出具的最终报告质量进行复核，确保评估结果的客观性；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杨帆（评价小组组员）：主要负责资料的收集，取证、数据统计分析；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刘金秀（评价小组组员）：主要负责项目报告的制定，指标的研判，数据分析及报告撰写。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在2024年12月10日前，完成了专场演出9场次，巡演保障率100.00%的产出目标，发挥了提升文化交流的社会效益。但在实施过程中也存在一些不足：跨省协调导致节目调整不及时、受牧区交通条件限制，偏远地区覆盖不足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100.00%。项目决策类指标共设置6个，满分指标6个，得分率100.00%；过程管理类指标共设置5个，满分指标5个，得分率100.00%；项目产出类指标共设置5个，满分指标5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项目决策类指标由3个二级指标和6个三级指标构成，权重分21.00分，实际得分100.00分。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党委、政府办公室颁发的《关于印发&lt;《昌吉回族自治州成立70周年庆祝活动总体方案》&gt;的通知》（昌州党办〔2024〕2号）中：“组织援疆专场演出。引进福建省、山西省专场文艺演出在各县市巡演。”符合行业发展规划和政策要求；本项目立项符合《昌吉州文化体育广播电视和旅游局配置内设机构和人员编制规定》中职责范围中的“管理自治州重大文化、体育和旅游活动”，属于我单位履职所需；根据《财政资金直接支付申请书》，本项目资金性质为“公共财政预算”功能分类为“文化活动”经济分类为“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lt;《昌吉回族自治州成立70周年庆祝活动总体方案》&gt;的通知》（昌州党办〔2024〕2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于2024年12月10日前，举办庆祝昌吉州成立70周年举办福建援疆专场演出不少于9场次，赴各县市、准东经济技术开发区广场、企业、乡镇等演出9场次，满足人民日益增长的精神文化需求，展现昌吉州各族群众昂扬向上的精神风貌，促进各民族之间的广泛交往、全面交流、深度交融，提升文化交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②该项目实际工作内容为：举办庆祝昌吉州成立70周年举办福建援疆专场演出。绩效目标与实际工作内容一致，两者具有相关性。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③该项目按照绩效目标完成数量指标、质量指标、时效指标、成本指标，截至2024年12月31日，该项目实际完成“丝路同源 山海交响”福建援疆专场文艺演出在昌吉州各县市及准东经济技术开发区、天山天池景区9场次，巡演保障率100%，群众满意度100%；现场观看人数达1.5万人次，直播观看人数20多万人次，通过该项目的实施，提升了全州各族群众精神文化生活，促进了文化交往交流交融，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④该项目批复的预算金额为114.94万元，《项目支出绩效目标表》中预算金额为114.94万元，预算确定的项目资金与预算确定的项目投资额相匹配。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该《项目绩效目标表》中，数量指标指标值为“≥9场次”，三级指标的年度指标值与年度绩效目标中任务数一致。已设置的绩效目标具备明确性、可衡量性、可实现性、相关性、时限性。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举办庆祝昌吉州成立70周年举办福建援疆专场演出不少于9场次，项目实际内容为举办庆祝昌吉州成立70周年举办福建援疆专场演出不少于9场次，预算申请与《福建援疆专场演出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114.94万元，我单位在预算申请中严格按照项目实施内容及测算标准进行核算，其中：食宿交通费用45.23万元、活动其他费用69.71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本项目实际分配资金以《关于申请“丝路同源 山海交响”福建省援疆演出项目资金的请示》和《“丝路同源 山海交响”福建省援疆演出项目实施方案》为依据进行资金分配，预算资金分配依据充分。本项目实际到位资金114.94万元，资金分配额度合理，与我单位实际需求相适应。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本项目预算资金为114.94万元，其中：财政安排资金0.00万元，其他资金149.79万元，实际到位资金114.94万元，资金到位率（114.94/114.94）×100.00%=100.00%。得分=（100.00%-60.00%）/（1-60.00%）×4.00=4.00分。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本项目实际支出资金114.94万元，预算执行率=（114.94/114.94）×100.00%=100.00%；项目已完成，总体完成率为101.59%；得分：项目完成，即总体目标完成率≥100.0%且90.0%≤执行率≤100.0%，得满分。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文化体育广播电视和旅游局资金管理办法》《昌吉州文化体育广播电视和旅游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文化体育广播电视和旅游局资金管理办法》《昌吉州文化体育广播电视和旅游局收支业务管理制度》《昌吉州文化体育广播电视和旅游局政府采购业务管理制度》《昌吉州文化体育广播电视和旅游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文化体育广播电视和旅游局资金管理办法》《昌吉州文化体育广播电视和旅游局收支业务管理制度》《昌吉州文化体育广播电视和旅游局政府采购业务管理制度》《昌吉州文化体育广播电视和旅游局合同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④该项目实施所需要的项目人员和场地设备均已落实到位，具体涉及内容包括：项目资金支出严格按照自治区、地区以及本单位资金管理办法执行，项目启动实施后，为了加快本项目的实施，成立了“丝路同源 山海交响”福建省援疆演出项目工作领导小组，由曹其虎任组长，负责项目的组织工作；朱晓玲任副组长，负责项目的实施工作；组员包括：景柳，主要负责项目监督管理、验收以及资金核拨等工作。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“专场演出”指标：预期指标值为“≥9场次”，实际完成指标值为“=9场次”，指标完成率为100.00%。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“巡演保障率”指标：预期指标值为“=100%”，实际完成指标值为“=100%”，指标完成率为100.00%。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“活动完成时限”指标：预期指标值为“2024年12月10日前”，实际完成指标值为“2024年11月1日”，指标完成率为100.00%。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“食宿交通费”指标：预期指标值为“≤45.236万元”，实际完成指标值为“=45.236万元”，指标完成率为100.00%。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“活动其他费用”指标：预期指标值为“≤69.712万元”，实际完成指标值为“=69.712万元”，指标完成率为100.00%。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“提升文化交流”指标：预期指标值为“提升”，实际完成指标值为“基本达成目标”，指标完成率为100.00%。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“群众满意度”指标：预期指标值为“≥90%”，实际完成指标值为“100.00%”，指标完成率为111.11%。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本项目年初预算资金总额为114.94万元，全年预算数为114.94万元，全年执行数为114.94万元，预算执行率为100.00%。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本项目共设置三级指标数量18，满分指标数量18个，扣分指标数量0个，经分析计算所有三级指标完成率得出，本项目总体完成率为100.62%。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综上所述本项目预算执行率与总体完成率之间的偏差为0.62%，偏差原因为满意度指标依照往年指标进行设置，因活动成功举办，得到群众一致好评，故超额完成指标，产生偏差。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昌吉州立足地域文化资源禀赋，以 “闽昌文化交融” 为核心纽带，构建 “政府主导、社会协同、多元参与” 的文化交流合作体系，通过多维度、深层次合作机制扩大文化交流辐射范围。具体实践中，以 “文化惠民？同心筑梦” 为主题的专场文艺演出于 2025 年 8 月 13 日至 25 日期间，深入昌吉州各县市、准东经济技术开发区及天山天池景区等 9 个点位，累计开展 9 场演出。现场吸引 1.5 万人次各族群众沉浸式观看，网络直播观看量突破 20 万人次，实现 “线下普惠 + 线上破圈” 的立体传播效果。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演出内容融合闽昌两地文化特色，既有新疆非遗歌舞《十二木卡姆》选段、哈萨克族冬不拉弹唱等本土艺术，也引入福建南音、惠安女民俗表演等闽南文化元素，通过跨界融合剧目《丝路闽韵》等创新形式，让观众在视听盛宴中感受中华文化多元一体的魅力。此外，演出团队同步开展 “文化进社区、进企业、进景区” 活动，配套设置非遗手工体验区、闽昌特色美食展等互动环节，推动文化交流从 “观赏式” 向 “参与式” 升级。该系列活动以文化认同为桥梁，不仅实现了优质精神文化产品的均等化供给，更通过艺术形式强化了闽昌两地群众的情感联结，为铸牢中华民族共同体意识提供了生动实践场景。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1.偏远地区演出覆盖率不足受昌吉州 “三山夹两盆” 地形影响，部分牧区如木垒县大石头乡、奇台县江布拉克山区等村落，距离主干道超过 80 公里，且山区道路在雨季易出现滑坡、泥石流等灾害，导致演出车辆单日通勤时间最长达 6.5 小时。尽管演出日程规划已压缩间隙时间，但密集的场次安排（平均每 1.5 天 1 场）与偏远地区往返耗时形成硬性冲突，此外，牧区临时演出场地缺乏基础配套（如电力、舞台灯光），设备运输成本占演出预算的 32%，客观上制约了深入偏远地区的灵活性。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 数字化传播与受众互动性不足虽然昌吉州融媒体中心通过 “掌上昌吉” APP 完成 9 场演出全程直播，单场最高观看量达 15 万人次，但线上传播存在明显短板：形式单一化：直播仅采用固定单机位拍摄，未实现主舞台、后台花絮、观众反应等多视角切换，片段剪辑也局限于 3-5 分钟的高光集锦，缺乏深度内容策划；互动机制缺失：直播过程中未开放弹幕留言、节目投票、线上抽奖等功能，观众仅能单向观看，参与感薄弱，据后台数据统计，观众平均观看时长仅 12 分钟，评论量不足 50 条 / 场；技术与平台局限：硬件方面未配备 4K 超高清摄像机及 5G 移动传输设备，画面清晰度与实时传输稳定性受限；合作层面未与抖音、快手等短视频平台建立内容分发机制，错失算法推荐带来的流量红利，如同类文化演出在抖音通过 “非遗话题 + 精准投放” 可实现单条视频 50 万 + 播放量，而本次直播回放视频在抖音的最高播放量仅 1.2 万次。</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 优化偏远地区文化服务韧性建设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依托 “昌吉州公共文化云” 平台开发 “文化需求填报” 模块，鼓励偏远地区群众通过手机端提交观演意向，对 30 人以上集中申请的村落建立 “需求台账”，结合地理信息系统（GIS）规划 “一站式配送路线”，例如将木垒县、奇台县北部牧区划分为 3 个片区，每周固定 1 天采用 “大篷车 + 流动舞台” 形式巡回演出，减少重复通勤耗时；设立偏远地区文化服务专项基金，用于采购四驱越野演出车、便携式太阳能舞台设备等，同时与当地牧民合作社合作，聘用熟悉地形的向导担任运输协调员，降低路况风险；对距离县城超过 100 公里的村落，提前 1 个月通过村广播、驻村工作队通知演出时间，允许群众根据需求 “点单” 指定节目类型，如哈萨克族阿肯弹唱、福建布袋戏等，提升服务针对性。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构建数字化传播矩阵与互动生态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投入专项资金配备 4K 多机位拍摄系统、5G 背包传输设备，实现演出全程 “主舞台 + 分镜头” 多视角直播，同时开发 “幕后纪实” 短视频栏目，通过演员采访、道具制作花絮等内容延长用户停留时间；与抖音、快手建立 “文化合伙人” 机制，开设 “闽昌文化交流” 官方账号，根据平台用户画像（如 18-35 岁占比 62%）定制 “非遗 + 潮流” 混搭内容，例如将冬不拉演奏与电子音乐改编结合，通过 “挑战赛” 形式鼓励用户参与二次创作；运用大数据分析用户观看行为，对观看非遗节目超 3 分钟的用户定向推送同类演出预告，对点击闽南文化内容的用户推荐福建援疆成果展等关联信息，提升转化率；演出前 7 天通过中央广播电视总台、新疆日报等主流媒体发布预热海报，同步在微信朋友圈投放 “30 秒倒计时” 广告；演出中设置 “直播间抽奖送非遗手工艺品” 活动，引导观众分享直播链接；演出后 48 小时内制作 “精华片段 + 观众反响” 合辑，通过合作平台二次分发，形成 “预热 - 引爆 - 沉淀” 的传播闭环。</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